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7C" w:rsidRDefault="00FA767C" w:rsidP="00FA767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Sele Medical Practice</w:t>
      </w:r>
    </w:p>
    <w:p w:rsidR="00934671" w:rsidRDefault="00934671" w:rsidP="00FA767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FRIENDS &amp; FAMILY TEST RESULTS</w:t>
      </w:r>
    </w:p>
    <w:p w:rsidR="00934671" w:rsidRDefault="00934671" w:rsidP="0093467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These are the collated results from all completed Friends &amp; Family Test forms that we</w:t>
      </w:r>
      <w:r w:rsidR="002B14F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have received since it was introduced in December 2014.</w:t>
      </w:r>
      <w:r w:rsidR="0076314E">
        <w:rPr>
          <w:rFonts w:ascii="Helvetica" w:hAnsi="Helvetica" w:cs="Helvetica"/>
          <w:sz w:val="24"/>
          <w:szCs w:val="24"/>
        </w:rPr>
        <w:t xml:space="preserve">  We have included comments for the past year.  </w:t>
      </w:r>
    </w:p>
    <w:p w:rsidR="00CC4451" w:rsidRDefault="00CC4451" w:rsidP="0093467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CC4451" w:rsidRDefault="00CC4451" w:rsidP="0093467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would like to thank patients for their feedback.</w:t>
      </w:r>
    </w:p>
    <w:p w:rsidR="00FA767C" w:rsidRDefault="00FA767C" w:rsidP="0093467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934671" w:rsidRDefault="00934671" w:rsidP="0093467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 would like you to think about your recent experiences of our service. How</w:t>
      </w:r>
      <w:r w:rsidR="00FA767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likely are you to recommend our GP practice to friends and family if they</w:t>
      </w:r>
    </w:p>
    <w:p w:rsidR="00934671" w:rsidRDefault="00934671" w:rsidP="0093467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needed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similar care or treatment?</w:t>
      </w:r>
    </w:p>
    <w:p w:rsidR="002B14F2" w:rsidRDefault="002B14F2" w:rsidP="0093467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1497"/>
        <w:gridCol w:w="1364"/>
        <w:gridCol w:w="1155"/>
        <w:gridCol w:w="1253"/>
        <w:gridCol w:w="1057"/>
        <w:gridCol w:w="1364"/>
        <w:gridCol w:w="1156"/>
      </w:tblGrid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497" w:type="dxa"/>
          </w:tcPr>
          <w:p w:rsidR="002B14F2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T</w:t>
            </w:r>
            <w:r w:rsidR="002B14F2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otal</w:t>
            </w:r>
          </w:p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Responses</w:t>
            </w:r>
          </w:p>
        </w:tc>
        <w:tc>
          <w:tcPr>
            <w:tcW w:w="1364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Extremely Likely</w:t>
            </w:r>
          </w:p>
        </w:tc>
        <w:tc>
          <w:tcPr>
            <w:tcW w:w="1155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Likely</w:t>
            </w:r>
          </w:p>
        </w:tc>
        <w:tc>
          <w:tcPr>
            <w:tcW w:w="1253" w:type="dxa"/>
          </w:tcPr>
          <w:p w:rsidR="002B14F2" w:rsidRPr="003B42FB" w:rsidRDefault="002B14F2" w:rsidP="002B14F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Neither likely nor unlikely</w:t>
            </w:r>
          </w:p>
        </w:tc>
        <w:tc>
          <w:tcPr>
            <w:tcW w:w="1057" w:type="dxa"/>
          </w:tcPr>
          <w:p w:rsidR="002B14F2" w:rsidRPr="003B42FB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Unlik</w:t>
            </w:r>
            <w:r w:rsidR="002B14F2"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e</w:t>
            </w: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l</w:t>
            </w:r>
            <w:r w:rsidR="002B14F2"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y</w:t>
            </w:r>
          </w:p>
        </w:tc>
        <w:tc>
          <w:tcPr>
            <w:tcW w:w="1364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Extremely unlikely</w:t>
            </w:r>
          </w:p>
        </w:tc>
        <w:tc>
          <w:tcPr>
            <w:tcW w:w="1156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Don’t Know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2B14F2" w:rsidRPr="003B42FB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July 2017</w:t>
            </w:r>
          </w:p>
        </w:tc>
        <w:tc>
          <w:tcPr>
            <w:tcW w:w="1497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A767C" w:rsidRPr="003B42FB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June 2017</w:t>
            </w:r>
          </w:p>
        </w:tc>
        <w:tc>
          <w:tcPr>
            <w:tcW w:w="1497" w:type="dxa"/>
          </w:tcPr>
          <w:p w:rsidR="00FA767C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May 2017</w:t>
            </w:r>
          </w:p>
        </w:tc>
        <w:tc>
          <w:tcPr>
            <w:tcW w:w="1497" w:type="dxa"/>
          </w:tcPr>
          <w:p w:rsidR="00FA767C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76314E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April 2017</w:t>
            </w:r>
          </w:p>
        </w:tc>
        <w:tc>
          <w:tcPr>
            <w:tcW w:w="1497" w:type="dxa"/>
          </w:tcPr>
          <w:p w:rsidR="00FA767C" w:rsidRDefault="00A56BE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A767C" w:rsidRPr="003B42FB" w:rsidRDefault="00A56BE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767C" w:rsidRPr="003B42FB" w:rsidRDefault="00A56BE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A56BE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FA767C" w:rsidRPr="003B42FB" w:rsidRDefault="00A56BE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A56BE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A56BE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March 2017</w:t>
            </w:r>
          </w:p>
        </w:tc>
        <w:tc>
          <w:tcPr>
            <w:tcW w:w="1497" w:type="dxa"/>
          </w:tcPr>
          <w:p w:rsidR="00FA767C" w:rsidRDefault="00ED318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A767C" w:rsidRPr="003B42FB" w:rsidRDefault="00ED318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767C" w:rsidRPr="003B42FB" w:rsidRDefault="00ED318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ED318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ED318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ED318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ED318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February 2017</w:t>
            </w:r>
          </w:p>
        </w:tc>
        <w:tc>
          <w:tcPr>
            <w:tcW w:w="1497" w:type="dxa"/>
          </w:tcPr>
          <w:p w:rsidR="00FA767C" w:rsidRDefault="00C16CE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FA767C" w:rsidRPr="003B42FB" w:rsidRDefault="00C16CE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FA767C" w:rsidRPr="003B42FB" w:rsidRDefault="00C16CE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C16CE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FA767C" w:rsidRPr="003B42FB" w:rsidRDefault="00C16CE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C16CE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C16CE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January 2017</w:t>
            </w:r>
          </w:p>
        </w:tc>
        <w:tc>
          <w:tcPr>
            <w:tcW w:w="1497" w:type="dxa"/>
          </w:tcPr>
          <w:p w:rsidR="00FA767C" w:rsidRDefault="00C9065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A767C" w:rsidRPr="003B42FB" w:rsidRDefault="00C9065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FA767C" w:rsidRPr="003B42FB" w:rsidRDefault="00C9065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C9065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C9065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C9065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C9065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December 2016</w:t>
            </w:r>
          </w:p>
        </w:tc>
        <w:tc>
          <w:tcPr>
            <w:tcW w:w="1497" w:type="dxa"/>
          </w:tcPr>
          <w:p w:rsidR="00FA767C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November 2016</w:t>
            </w:r>
          </w:p>
        </w:tc>
        <w:tc>
          <w:tcPr>
            <w:tcW w:w="1497" w:type="dxa"/>
          </w:tcPr>
          <w:p w:rsidR="00FA767C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B0530D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October 2016</w:t>
            </w:r>
          </w:p>
        </w:tc>
        <w:tc>
          <w:tcPr>
            <w:tcW w:w="1497" w:type="dxa"/>
          </w:tcPr>
          <w:p w:rsidR="00FA767C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September 2016</w:t>
            </w:r>
          </w:p>
        </w:tc>
        <w:tc>
          <w:tcPr>
            <w:tcW w:w="1497" w:type="dxa"/>
          </w:tcPr>
          <w:p w:rsidR="00FA767C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BD0E91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August 2016</w:t>
            </w:r>
          </w:p>
        </w:tc>
        <w:tc>
          <w:tcPr>
            <w:tcW w:w="1497" w:type="dxa"/>
          </w:tcPr>
          <w:p w:rsidR="00FA767C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July 2016</w:t>
            </w:r>
          </w:p>
        </w:tc>
        <w:tc>
          <w:tcPr>
            <w:tcW w:w="1497" w:type="dxa"/>
          </w:tcPr>
          <w:p w:rsidR="00FA767C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17</w:t>
            </w:r>
          </w:p>
        </w:tc>
        <w:tc>
          <w:tcPr>
            <w:tcW w:w="1155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June 2016</w:t>
            </w:r>
          </w:p>
        </w:tc>
        <w:tc>
          <w:tcPr>
            <w:tcW w:w="1497" w:type="dxa"/>
          </w:tcPr>
          <w:p w:rsidR="00FA767C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May 2016</w:t>
            </w:r>
          </w:p>
        </w:tc>
        <w:tc>
          <w:tcPr>
            <w:tcW w:w="1497" w:type="dxa"/>
          </w:tcPr>
          <w:p w:rsidR="00FA767C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B328F9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3B42FB"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April 2016</w:t>
            </w:r>
          </w:p>
        </w:tc>
        <w:tc>
          <w:tcPr>
            <w:tcW w:w="1497" w:type="dxa"/>
          </w:tcPr>
          <w:p w:rsidR="00FA767C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March 2016</w:t>
            </w:r>
          </w:p>
        </w:tc>
        <w:tc>
          <w:tcPr>
            <w:tcW w:w="1497" w:type="dxa"/>
          </w:tcPr>
          <w:p w:rsidR="00FA767C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FA767C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February 2016</w:t>
            </w:r>
          </w:p>
        </w:tc>
        <w:tc>
          <w:tcPr>
            <w:tcW w:w="1497" w:type="dxa"/>
          </w:tcPr>
          <w:p w:rsidR="00FA767C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FA767C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January 2016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December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November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lastRenderedPageBreak/>
              <w:t>October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FA767C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September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August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July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June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May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April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March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February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January 2015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17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  <w:tr w:rsidR="00FA767C" w:rsidRPr="003B42FB" w:rsidTr="008F564E">
        <w:tc>
          <w:tcPr>
            <w:tcW w:w="2191" w:type="dxa"/>
          </w:tcPr>
          <w:p w:rsidR="002B14F2" w:rsidRDefault="002B14F2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December 2014</w:t>
            </w:r>
          </w:p>
        </w:tc>
        <w:tc>
          <w:tcPr>
            <w:tcW w:w="1497" w:type="dxa"/>
          </w:tcPr>
          <w:p w:rsidR="002B14F2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18</w:t>
            </w:r>
          </w:p>
        </w:tc>
        <w:tc>
          <w:tcPr>
            <w:tcW w:w="1155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B14F2" w:rsidRPr="003B42FB" w:rsidRDefault="00100B6F" w:rsidP="0093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0</w:t>
            </w:r>
          </w:p>
        </w:tc>
      </w:tr>
    </w:tbl>
    <w:p w:rsidR="002B14F2" w:rsidRDefault="002B14F2" w:rsidP="0093467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B14F2" w:rsidRDefault="002B14F2" w:rsidP="0093467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934671" w:rsidRDefault="00934671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2) </w:t>
      </w:r>
      <w:r w:rsidR="0076314E">
        <w:rPr>
          <w:rFonts w:ascii="Helvetica-Bold" w:hAnsi="Helvetica-Bold" w:cs="Helvetica-Bold"/>
          <w:b/>
          <w:bCs/>
          <w:sz w:val="24"/>
          <w:szCs w:val="24"/>
        </w:rPr>
        <w:t>Thinking about your response to this question, what is the main reason you feel this way?</w:t>
      </w: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July 2017</w:t>
      </w: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76314E" w:rsidRPr="003B42FB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Welcoming reception staff who are always most helpful and patient.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Great care from district nurse too!</w:t>
      </w: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June 2017</w:t>
      </w: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76314E" w:rsidRPr="003B42FB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>I have a lot of confidence in the practice.  Everyone is highly professional and I have always received excellent care and support.  I would absolutely recommend this practice.</w:t>
      </w: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May 17</w:t>
      </w:r>
    </w:p>
    <w:p w:rsidR="0076314E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76314E" w:rsidRPr="003B42FB" w:rsidRDefault="0076314E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>What a lovely surgery.  Julie the nurse is exceptional.</w:t>
      </w:r>
    </w:p>
    <w:p w:rsidR="00A56BEC" w:rsidRDefault="00A56BEC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56BEC" w:rsidRDefault="00A56BEC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April 2017</w:t>
      </w:r>
    </w:p>
    <w:p w:rsidR="00A56BEC" w:rsidRDefault="00A56BEC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56BEC" w:rsidRPr="003B42FB" w:rsidRDefault="00A56BEC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Treated with respect at all times.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Helpful and friendly.</w:t>
      </w:r>
      <w:proofErr w:type="gramEnd"/>
    </w:p>
    <w:p w:rsidR="00ED318F" w:rsidRPr="003B42FB" w:rsidRDefault="00ED318F" w:rsidP="00ED318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Excellent care, friendly doctors.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Doctors take time to listen.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Can’t recommend highly enough.</w:t>
      </w:r>
      <w:proofErr w:type="gramEnd"/>
    </w:p>
    <w:p w:rsidR="00ED318F" w:rsidRDefault="00ED318F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ED318F" w:rsidRDefault="00ED318F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March 2017</w:t>
      </w:r>
    </w:p>
    <w:p w:rsidR="00ED318F" w:rsidRPr="003B42FB" w:rsidRDefault="00EB04B2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>Dr Gold always takes the time to listen to my concerns.  She is very thorough, calm and reassuring.  I put my utmost trust in her professional skills.</w:t>
      </w:r>
    </w:p>
    <w:p w:rsidR="00EB04B2" w:rsidRDefault="00EB04B2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EB04B2" w:rsidRPr="003B42FB" w:rsidRDefault="00EB04B2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lastRenderedPageBreak/>
        <w:t>Very helpful and kind.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Really cares.</w:t>
      </w:r>
    </w:p>
    <w:p w:rsidR="00EB04B2" w:rsidRDefault="00EB04B2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ED318F" w:rsidRDefault="00C16CE9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February 2017</w:t>
      </w:r>
    </w:p>
    <w:p w:rsidR="00A56BEC" w:rsidRDefault="00A56BEC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C16CE9" w:rsidRPr="003B42FB" w:rsidRDefault="00C16CE9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Very friendly and helpful.</w:t>
      </w:r>
      <w:proofErr w:type="gramEnd"/>
    </w:p>
    <w:p w:rsidR="00C16CE9" w:rsidRPr="003B42FB" w:rsidRDefault="00C16CE9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Lovely staff.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Very caring.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Thank you.</w:t>
      </w:r>
    </w:p>
    <w:p w:rsidR="00C16CE9" w:rsidRPr="003B42FB" w:rsidRDefault="00C16CE9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>Prescription system much improved recently.  Appointment system especially with ‘named doctor’ still haphazard – what constitutes ‘urgent’ need?</w:t>
      </w:r>
    </w:p>
    <w:p w:rsidR="00C90652" w:rsidRPr="003B42FB" w:rsidRDefault="00C90652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</w:p>
    <w:p w:rsidR="00C90652" w:rsidRDefault="00C90652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2017</w:t>
      </w:r>
    </w:p>
    <w:p w:rsidR="00C90652" w:rsidRDefault="00C90652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C90652" w:rsidRPr="003B42FB" w:rsidRDefault="00B0530D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>Great care, lovely staff, helpful, supportive.  Thank you.</w:t>
      </w:r>
    </w:p>
    <w:p w:rsidR="00B0530D" w:rsidRPr="003B42FB" w:rsidRDefault="00B0530D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 xml:space="preserve">Good response from receptionists – not being ‘grilled’ as to reasons for needing to see GP.  No unusually long delays in getting an appointment particularly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If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able to see any GP.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Large waiting room area.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Excellent GPs.</w:t>
      </w:r>
      <w:proofErr w:type="gramEnd"/>
    </w:p>
    <w:p w:rsidR="00B0530D" w:rsidRPr="003B42FB" w:rsidRDefault="00B0530D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Quick appointments.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Friendly staff.</w:t>
      </w:r>
      <w:proofErr w:type="gramEnd"/>
    </w:p>
    <w:p w:rsidR="001541BD" w:rsidRDefault="001541BD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1541BD" w:rsidRDefault="001541BD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November 2016</w:t>
      </w:r>
    </w:p>
    <w:p w:rsidR="001541BD" w:rsidRPr="003B42FB" w:rsidRDefault="001541BD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</w:p>
    <w:p w:rsidR="001541BD" w:rsidRPr="003B42FB" w:rsidRDefault="001541BD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Early appointments available with Practice Nurse.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Very useful.</w:t>
      </w:r>
      <w:proofErr w:type="gramEnd"/>
    </w:p>
    <w:p w:rsidR="001541BD" w:rsidRPr="003B42FB" w:rsidRDefault="001541BD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Dr Grah</w:t>
      </w:r>
      <w:r w:rsidR="00A31DB0" w:rsidRPr="003B42FB">
        <w:rPr>
          <w:rFonts w:ascii="Helvetica-Bold" w:hAnsi="Helvetica-Bold" w:cs="Helvetica-Bold"/>
          <w:bCs/>
          <w:sz w:val="24"/>
          <w:szCs w:val="24"/>
        </w:rPr>
        <w:t>a</w:t>
      </w:r>
      <w:r w:rsidRPr="003B42FB">
        <w:rPr>
          <w:rFonts w:ascii="Helvetica-Bold" w:hAnsi="Helvetica-Bold" w:cs="Helvetica-Bold"/>
          <w:bCs/>
          <w:sz w:val="24"/>
          <w:szCs w:val="24"/>
        </w:rPr>
        <w:t>m only young bu</w:t>
      </w:r>
      <w:r w:rsidR="00A31DB0" w:rsidRPr="003B42FB">
        <w:rPr>
          <w:rFonts w:ascii="Helvetica-Bold" w:hAnsi="Helvetica-Bold" w:cs="Helvetica-Bold"/>
          <w:bCs/>
          <w:sz w:val="24"/>
          <w:szCs w:val="24"/>
        </w:rPr>
        <w:t>t</w:t>
      </w:r>
      <w:r w:rsidRPr="003B42FB">
        <w:rPr>
          <w:rFonts w:ascii="Helvetica-Bold" w:hAnsi="Helvetica-Bold" w:cs="Helvetica-Bold"/>
          <w:bCs/>
          <w:sz w:val="24"/>
          <w:szCs w:val="24"/>
        </w:rPr>
        <w:t xml:space="preserve"> very professional, calm and caring.</w:t>
      </w:r>
      <w:proofErr w:type="gramEnd"/>
    </w:p>
    <w:p w:rsidR="00C16284" w:rsidRDefault="00C16284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C16284" w:rsidRDefault="00BD0E91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October 2016</w:t>
      </w:r>
    </w:p>
    <w:p w:rsidR="003B42FB" w:rsidRDefault="003B42FB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</w:p>
    <w:p w:rsidR="00BD0E91" w:rsidRPr="003B42FB" w:rsidRDefault="00BD0E91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 xml:space="preserve">My treatment has been excellent.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Have been able to see a doctor at short notice when necessary.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Both doctors and staff and friendly and helpful.</w:t>
      </w:r>
      <w:proofErr w:type="gramEnd"/>
    </w:p>
    <w:p w:rsidR="00BD0E91" w:rsidRPr="003B42FB" w:rsidRDefault="00BD0E91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Friendly and helpful reception.</w:t>
      </w:r>
      <w:proofErr w:type="gramEnd"/>
      <w:r w:rsidRPr="003B42FB">
        <w:rPr>
          <w:rFonts w:ascii="Helvetica-Bold" w:hAnsi="Helvetica-Bold" w:cs="Helvetica-Bold"/>
          <w:bCs/>
          <w:sz w:val="24"/>
          <w:szCs w:val="24"/>
        </w:rPr>
        <w:t xml:space="preserve">  GPs take time to listen then prescribe if necessary.  </w:t>
      </w:r>
      <w:proofErr w:type="gramStart"/>
      <w:r w:rsidRPr="003B42FB">
        <w:rPr>
          <w:rFonts w:ascii="Helvetica-Bold" w:hAnsi="Helvetica-Bold" w:cs="Helvetica-Bold"/>
          <w:bCs/>
          <w:sz w:val="24"/>
          <w:szCs w:val="24"/>
        </w:rPr>
        <w:t>Appointment booking sometimes a week in advance to see ‘own’ GP.</w:t>
      </w:r>
      <w:proofErr w:type="gramEnd"/>
    </w:p>
    <w:p w:rsidR="00B328F9" w:rsidRDefault="00B328F9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B328F9" w:rsidRDefault="00B328F9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2016</w:t>
      </w:r>
    </w:p>
    <w:p w:rsidR="003B42FB" w:rsidRDefault="003B42FB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</w:p>
    <w:p w:rsidR="00B328F9" w:rsidRPr="003B42FB" w:rsidRDefault="00B328F9" w:rsidP="0076314E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>Always most helpful and excellent treatment</w:t>
      </w:r>
    </w:p>
    <w:p w:rsidR="00B328F9" w:rsidRDefault="00B328F9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3B42FB">
        <w:rPr>
          <w:rFonts w:ascii="Helvetica-Bold" w:hAnsi="Helvetica-Bold" w:cs="Helvetica-Bold"/>
          <w:bCs/>
          <w:sz w:val="24"/>
          <w:szCs w:val="24"/>
        </w:rPr>
        <w:t>This is an a</w:t>
      </w:r>
      <w:r w:rsidR="009C30CB">
        <w:rPr>
          <w:rFonts w:ascii="Helvetica-Bold" w:hAnsi="Helvetica-Bold" w:cs="Helvetica-Bold"/>
          <w:bCs/>
          <w:sz w:val="24"/>
          <w:szCs w:val="24"/>
        </w:rPr>
        <w:t>m</w:t>
      </w:r>
      <w:r w:rsidRPr="003B42FB">
        <w:rPr>
          <w:rFonts w:ascii="Helvetica-Bold" w:hAnsi="Helvetica-Bold" w:cs="Helvetica-Bold"/>
          <w:bCs/>
          <w:sz w:val="24"/>
          <w:szCs w:val="24"/>
        </w:rPr>
        <w:t>azing surgery with Drs and district nurses that are second to none.  Receptionists are friendly and do their best to accommodate you when requiring an appointment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B328F9" w:rsidRDefault="00B328F9" w:rsidP="0076314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sectPr w:rsidR="00B328F9" w:rsidSect="00ED318F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71"/>
    <w:rsid w:val="000D0BE9"/>
    <w:rsid w:val="00100B6F"/>
    <w:rsid w:val="001541BD"/>
    <w:rsid w:val="002B14F2"/>
    <w:rsid w:val="00346F25"/>
    <w:rsid w:val="003B42FB"/>
    <w:rsid w:val="0076314E"/>
    <w:rsid w:val="008F564E"/>
    <w:rsid w:val="00934671"/>
    <w:rsid w:val="009C30CB"/>
    <w:rsid w:val="00A31DB0"/>
    <w:rsid w:val="00A56BEC"/>
    <w:rsid w:val="00A93368"/>
    <w:rsid w:val="00B0530D"/>
    <w:rsid w:val="00B328F9"/>
    <w:rsid w:val="00BD0E91"/>
    <w:rsid w:val="00C16284"/>
    <w:rsid w:val="00C16CE9"/>
    <w:rsid w:val="00C90652"/>
    <w:rsid w:val="00CC4451"/>
    <w:rsid w:val="00EB04B2"/>
    <w:rsid w:val="00ED318F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Brooks</dc:creator>
  <cp:lastModifiedBy>Anne Brooks</cp:lastModifiedBy>
  <cp:revision>24</cp:revision>
  <dcterms:created xsi:type="dcterms:W3CDTF">2017-08-18T09:52:00Z</dcterms:created>
  <dcterms:modified xsi:type="dcterms:W3CDTF">2017-08-18T13:53:00Z</dcterms:modified>
</cp:coreProperties>
</file>